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D0" w:rsidRDefault="005167A3">
      <w:r w:rsidRPr="005167A3">
        <w:drawing>
          <wp:inline distT="0" distB="0" distL="0" distR="0">
            <wp:extent cx="5600700" cy="2800350"/>
            <wp:effectExtent l="0" t="0" r="0" b="0"/>
            <wp:docPr id="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516D0" w:rsidSect="00951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7A3"/>
    <w:rsid w:val="005167A3"/>
    <w:rsid w:val="0095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xel%20IMU%20TM%202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+mj-lt"/>
              </a:rPr>
              <a:t>Prosentase bayi lahir di rumah sakit Nirmala Suri yang dilakukan rawat gabung 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'PRIORITAS '!$B$153</c:f>
              <c:strCache>
                <c:ptCount val="1"/>
                <c:pt idx="0">
                  <c:v>Capaian 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strRef>
              <c:f>'PRIORITAS '!$A$154:$A$163</c:f>
              <c:strCache>
                <c:ptCount val="10"/>
                <c:pt idx="0">
                  <c:v>Jan</c:v>
                </c:pt>
                <c:pt idx="1">
                  <c:v>Feb</c:v>
                </c:pt>
                <c:pt idx="2">
                  <c:v>Maret </c:v>
                </c:pt>
                <c:pt idx="3">
                  <c:v>April</c:v>
                </c:pt>
                <c:pt idx="4">
                  <c:v>Mei</c:v>
                </c:pt>
                <c:pt idx="5">
                  <c:v>Juni</c:v>
                </c:pt>
                <c:pt idx="6">
                  <c:v>Juli</c:v>
                </c:pt>
                <c:pt idx="7">
                  <c:v>Agust</c:v>
                </c:pt>
                <c:pt idx="8">
                  <c:v>Sept</c:v>
                </c:pt>
                <c:pt idx="9">
                  <c:v>Okt</c:v>
                </c:pt>
              </c:strCache>
            </c:strRef>
          </c:cat>
          <c:val>
            <c:numRef>
              <c:f>'PRIORITAS '!$B$154:$B$163</c:f>
              <c:numCache>
                <c:formatCode>0%</c:formatCode>
                <c:ptCount val="10"/>
                <c:pt idx="0">
                  <c:v>0.96000000000000041</c:v>
                </c:pt>
                <c:pt idx="1">
                  <c:v>0.9</c:v>
                </c:pt>
                <c:pt idx="2">
                  <c:v>1</c:v>
                </c:pt>
                <c:pt idx="3">
                  <c:v>0.87000000000000044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C8-434A-97E1-66B85F50CF1F}"/>
            </c:ext>
          </c:extLst>
        </c:ser>
        <c:ser>
          <c:idx val="1"/>
          <c:order val="1"/>
          <c:tx>
            <c:strRef>
              <c:f>'PRIORITAS '!$C$153</c:f>
              <c:strCache>
                <c:ptCount val="1"/>
                <c:pt idx="0">
                  <c:v>Standar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'PRIORITAS '!$A$154:$A$163</c:f>
              <c:strCache>
                <c:ptCount val="10"/>
                <c:pt idx="0">
                  <c:v>Jan</c:v>
                </c:pt>
                <c:pt idx="1">
                  <c:v>Feb</c:v>
                </c:pt>
                <c:pt idx="2">
                  <c:v>Maret </c:v>
                </c:pt>
                <c:pt idx="3">
                  <c:v>April</c:v>
                </c:pt>
                <c:pt idx="4">
                  <c:v>Mei</c:v>
                </c:pt>
                <c:pt idx="5">
                  <c:v>Juni</c:v>
                </c:pt>
                <c:pt idx="6">
                  <c:v>Juli</c:v>
                </c:pt>
                <c:pt idx="7">
                  <c:v>Agust</c:v>
                </c:pt>
                <c:pt idx="8">
                  <c:v>Sept</c:v>
                </c:pt>
                <c:pt idx="9">
                  <c:v>Okt</c:v>
                </c:pt>
              </c:strCache>
            </c:strRef>
          </c:cat>
          <c:val>
            <c:numRef>
              <c:f>'PRIORITAS '!$C$154:$C$163</c:f>
              <c:numCache>
                <c:formatCode>0%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C8-434A-97E1-66B85F50CF1F}"/>
            </c:ext>
          </c:extLst>
        </c:ser>
        <c:marker val="1"/>
        <c:axId val="76944128"/>
        <c:axId val="76946048"/>
      </c:lineChart>
      <c:catAx>
        <c:axId val="76944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accent3">
                <a:lumMod val="20000"/>
                <a:lumOff val="8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76946048"/>
        <c:crosses val="autoZero"/>
        <c:auto val="1"/>
        <c:lblAlgn val="ctr"/>
        <c:lblOffset val="100"/>
      </c:catAx>
      <c:valAx>
        <c:axId val="7694604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accent3">
                  <a:lumMod val="20000"/>
                  <a:lumOff val="80000"/>
                </a:schemeClr>
              </a:solidFill>
              <a:round/>
            </a:ln>
            <a:effectLst/>
          </c:spPr>
        </c:majorGridlines>
        <c:title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769441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Humaz</dc:creator>
  <cp:lastModifiedBy>Humaz</cp:lastModifiedBy>
  <cp:revision>1</cp:revision>
  <dcterms:created xsi:type="dcterms:W3CDTF">2019-11-26T03:51:00Z</dcterms:created>
  <dcterms:modified xsi:type="dcterms:W3CDTF">2019-11-26T03:51:00Z</dcterms:modified>
</cp:coreProperties>
</file>